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229E" w14:textId="5CB31549" w:rsidR="00190ADE" w:rsidRPr="000B177F" w:rsidRDefault="000B177F">
      <w:pPr>
        <w:rPr>
          <w:lang w:val="en-US"/>
        </w:rPr>
      </w:pPr>
      <w:r>
        <w:rPr>
          <w:lang w:val="en-US"/>
        </w:rPr>
        <w:t>Not Applicable</w:t>
      </w:r>
    </w:p>
    <w:sectPr w:rsidR="00190ADE" w:rsidRPr="000B1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F"/>
    <w:rsid w:val="000B177F"/>
    <w:rsid w:val="001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F411"/>
  <w15:chartTrackingRefBased/>
  <w15:docId w15:val="{D1329697-1E2E-479D-BFDA-3DA048D7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ENITA ASRI</dc:creator>
  <cp:keywords/>
  <dc:description/>
  <cp:lastModifiedBy>ENITA ASRI</cp:lastModifiedBy>
  <cp:revision>1</cp:revision>
  <dcterms:created xsi:type="dcterms:W3CDTF">2023-05-15T05:16:00Z</dcterms:created>
  <dcterms:modified xsi:type="dcterms:W3CDTF">2023-05-15T05:16:00Z</dcterms:modified>
</cp:coreProperties>
</file>